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1AF3" w14:textId="6F801100" w:rsidR="00904E9D" w:rsidRPr="00765B2B" w:rsidRDefault="00B47645" w:rsidP="00B47645">
      <w:pPr>
        <w:rPr>
          <w:rFonts w:ascii="Times New Roman" w:eastAsia="ＭＳ Ｐゴシック" w:hAnsi="Times New Roman" w:cs="Times New Roman"/>
          <w:sz w:val="20"/>
          <w:szCs w:val="20"/>
        </w:rPr>
      </w:pPr>
      <w:r w:rsidRPr="00B47645">
        <w:rPr>
          <w:rFonts w:ascii="Times New Roman" w:eastAsia="ＭＳ Ｐゴシック" w:hAnsi="Times New Roman" w:cs="Times New Roman"/>
          <w:b/>
          <w:bCs/>
          <w:sz w:val="20"/>
          <w:szCs w:val="20"/>
        </w:rPr>
        <w:t>Table 1</w:t>
      </w:r>
      <w:r w:rsidRPr="00B47645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 w:rsidR="00765B2B">
        <w:rPr>
          <w:rFonts w:ascii="Times New Roman" w:eastAsia="ＭＳ Ｐゴシック" w:hAnsi="Times New Roman" w:cs="Times New Roman"/>
          <w:sz w:val="20"/>
          <w:szCs w:val="20"/>
        </w:rPr>
        <w:t>C</w:t>
      </w:r>
      <w:r w:rsidRPr="00B47645">
        <w:rPr>
          <w:rFonts w:ascii="Times New Roman" w:eastAsia="ＭＳ Ｐゴシック" w:hAnsi="Times New Roman" w:cs="Times New Roman"/>
          <w:sz w:val="20"/>
          <w:szCs w:val="20"/>
        </w:rPr>
        <w:t xml:space="preserve">haracteristics </w:t>
      </w:r>
      <w:r w:rsidR="00BD2649">
        <w:rPr>
          <w:rFonts w:ascii="Times New Roman" w:eastAsia="ＭＳ Ｐゴシック" w:hAnsi="Times New Roman" w:cs="Times New Roman"/>
          <w:sz w:val="20"/>
          <w:szCs w:val="20"/>
        </w:rPr>
        <w:t xml:space="preserve">and CGM metrics </w:t>
      </w:r>
      <w:r w:rsidRPr="00B47645">
        <w:rPr>
          <w:rFonts w:ascii="Times New Roman" w:eastAsia="ＭＳ Ｐゴシック" w:hAnsi="Times New Roman" w:cs="Times New Roman"/>
          <w:sz w:val="20"/>
          <w:szCs w:val="20"/>
        </w:rPr>
        <w:t xml:space="preserve">of </w:t>
      </w:r>
      <w:r w:rsidR="00BD2649">
        <w:rPr>
          <w:rFonts w:ascii="Times New Roman" w:eastAsia="ＭＳ Ｐゴシック" w:hAnsi="Times New Roman" w:cs="Times New Roman"/>
          <w:sz w:val="20"/>
          <w:szCs w:val="20"/>
        </w:rPr>
        <w:t xml:space="preserve">the </w:t>
      </w:r>
      <w:r w:rsidRPr="00B47645">
        <w:rPr>
          <w:rFonts w:ascii="Times New Roman" w:eastAsia="ＭＳ Ｐゴシック" w:hAnsi="Times New Roman" w:cs="Times New Roman"/>
          <w:sz w:val="20"/>
          <w:szCs w:val="20"/>
        </w:rPr>
        <w:t>study participants</w:t>
      </w:r>
      <w:r w:rsidR="00AA781B">
        <w:rPr>
          <w:rFonts w:ascii="Times New Roman" w:eastAsia="ＭＳ Ｐゴシック" w:hAnsi="Times New Roman" w:cs="Times New Roman"/>
          <w:sz w:val="20"/>
          <w:szCs w:val="20"/>
        </w:rPr>
        <w:t xml:space="preserve"> </w:t>
      </w:r>
      <w:r w:rsidR="00BD2649">
        <w:rPr>
          <w:rFonts w:ascii="Times New Roman" w:eastAsia="ＭＳ Ｐゴシック" w:hAnsi="Times New Roman" w:cs="Times New Roman"/>
          <w:sz w:val="20"/>
          <w:szCs w:val="20"/>
        </w:rPr>
        <w:t>(n=36)</w:t>
      </w:r>
    </w:p>
    <w:tbl>
      <w:tblPr>
        <w:tblW w:w="254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2109"/>
      </w:tblGrid>
      <w:tr w:rsidR="00D2330A" w:rsidRPr="00B47645" w14:paraId="5CF1504C" w14:textId="77777777" w:rsidTr="00D2330A">
        <w:trPr>
          <w:trHeight w:val="368"/>
        </w:trPr>
        <w:tc>
          <w:tcPr>
            <w:tcW w:w="27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F2BDDDE" w14:textId="1B94009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>P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arameters</w:t>
            </w:r>
          </w:p>
        </w:tc>
        <w:tc>
          <w:tcPr>
            <w:tcW w:w="2293" w:type="pct"/>
            <w:tcBorders>
              <w:top w:val="single" w:sz="4" w:space="0" w:color="auto"/>
              <w:bottom w:val="nil"/>
            </w:tcBorders>
          </w:tcPr>
          <w:p w14:paraId="00EB6E4F" w14:textId="11D5A00F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M</w:t>
            </w: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edian (IQR) </w:t>
            </w:r>
          </w:p>
        </w:tc>
      </w:tr>
      <w:tr w:rsidR="00D2330A" w:rsidRPr="00B47645" w14:paraId="5FD10CD8" w14:textId="77777777" w:rsidTr="00D2330A">
        <w:trPr>
          <w:trHeight w:val="368"/>
        </w:trPr>
        <w:tc>
          <w:tcPr>
            <w:tcW w:w="27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A25637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single" w:sz="4" w:space="0" w:color="auto"/>
              <w:bottom w:val="nil"/>
            </w:tcBorders>
          </w:tcPr>
          <w:p w14:paraId="5ED25751" w14:textId="53786189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003485BC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F78F807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Age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years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7ECFF5E9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54 (52-58)</w:t>
            </w:r>
          </w:p>
        </w:tc>
      </w:tr>
      <w:tr w:rsidR="00D2330A" w:rsidRPr="00B47645" w14:paraId="7EA13E21" w14:textId="77777777" w:rsidTr="00D2330A">
        <w:trPr>
          <w:trHeight w:val="368"/>
        </w:trPr>
        <w:tc>
          <w:tcPr>
            <w:tcW w:w="2707" w:type="pct"/>
            <w:noWrap/>
          </w:tcPr>
          <w:p w14:paraId="79FB380A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Height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cm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5A1C10F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169 (167-173)</w:t>
            </w:r>
          </w:p>
        </w:tc>
      </w:tr>
      <w:tr w:rsidR="00D2330A" w:rsidRPr="00B47645" w14:paraId="4CD0C3A7" w14:textId="77777777" w:rsidTr="00D2330A">
        <w:trPr>
          <w:trHeight w:val="368"/>
        </w:trPr>
        <w:tc>
          <w:tcPr>
            <w:tcW w:w="2707" w:type="pct"/>
            <w:noWrap/>
          </w:tcPr>
          <w:p w14:paraId="0AD9714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Weight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kg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52DC4D7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79 (74-89)</w:t>
            </w:r>
          </w:p>
        </w:tc>
      </w:tr>
      <w:tr w:rsidR="00D2330A" w:rsidRPr="00B47645" w14:paraId="3E1A8667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FEECAD6" w14:textId="23B8D025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BMI</w:t>
            </w: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610D39">
              <w:rPr>
                <w:rFonts w:ascii="Times New Roman" w:eastAsia="ＭＳ Ｐゴシック" w:hAnsi="Times New Roman" w:cs="Times New Roman"/>
                <w:sz w:val="20"/>
                <w:szCs w:val="20"/>
              </w:rPr>
              <w:t>kg/m</w:t>
            </w:r>
            <w:r w:rsidRPr="00610D39">
              <w:rPr>
                <w:rFonts w:ascii="Times New Roman" w:eastAsia="ＭＳ Ｐゴシック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06E86689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27.9 (26.5-29.4)</w:t>
            </w:r>
          </w:p>
        </w:tc>
      </w:tr>
      <w:tr w:rsidR="00D2330A" w:rsidRPr="00B47645" w14:paraId="28414507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A2E008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757958B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58DC1159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B01F28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HbA1c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44C164AE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5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.4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5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.2-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5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.6)</w:t>
            </w:r>
          </w:p>
        </w:tc>
      </w:tr>
      <w:tr w:rsidR="00D2330A" w:rsidRPr="00B47645" w14:paraId="50B2D786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59DFBB7" w14:textId="3F0D61F2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    mmol/mol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08CE6AAF" w14:textId="1A43A523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3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5.5 (33.3-37.7)</w:t>
            </w:r>
          </w:p>
        </w:tc>
      </w:tr>
      <w:tr w:rsidR="00D2330A" w:rsidRPr="00B47645" w14:paraId="78092E2A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C4AE51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B603D0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535F5254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D92705B" w14:textId="0E6BBD8C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1,5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AG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576F7E">
              <w:rPr>
                <w:rFonts w:ascii="Symbol" w:eastAsia="ＭＳ Ｐゴシック" w:hAnsi="Symbol" w:cs="Times New Roman"/>
                <w:sz w:val="20"/>
                <w:szCs w:val="20"/>
              </w:rPr>
              <w:t>m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g/mL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45ED118C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9.7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5.3-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4.1)</w:t>
            </w:r>
          </w:p>
        </w:tc>
      </w:tr>
      <w:tr w:rsidR="00D2330A" w:rsidRPr="00B47645" w14:paraId="2F94247E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AE64958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F986CDE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11847AFB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1CCB238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OGTT 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PG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24DDB1B6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92 (86-97)</w:t>
            </w:r>
          </w:p>
        </w:tc>
      </w:tr>
      <w:tr w:rsidR="00D2330A" w:rsidRPr="00B47645" w14:paraId="442646AD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6EA330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OGTT 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PG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30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09771E2A" w14:textId="7F66F662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159 (137-181)</w:t>
            </w:r>
          </w:p>
        </w:tc>
      </w:tr>
      <w:tr w:rsidR="00D2330A" w:rsidRPr="00B47645" w14:paraId="4E6D87A3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723B2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OGTT 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PG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60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8534A7D" w14:textId="2C071AEB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176 (150-194)</w:t>
            </w:r>
          </w:p>
        </w:tc>
      </w:tr>
      <w:tr w:rsidR="00D2330A" w:rsidRPr="00B47645" w14:paraId="7DE58423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F94876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OGTT 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PG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120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285DC550" w14:textId="68992DA5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112 (96-140)</w:t>
            </w:r>
          </w:p>
        </w:tc>
      </w:tr>
      <w:tr w:rsidR="00D2330A" w:rsidRPr="00B47645" w14:paraId="4C260872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0B1CE3" w14:textId="34847AD6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OGTT IRI 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E30028">
              <w:rPr>
                <w:rFonts w:ascii="Symbol" w:eastAsia="ＭＳ Ｐゴシック" w:hAnsi="Symbol" w:cs="Times New Roman"/>
                <w:sz w:val="20"/>
                <w:szCs w:val="20"/>
              </w:rPr>
              <w:t>m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U/mL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6A601923" w14:textId="46096EA4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9.0 (5.2-11.5)</w:t>
            </w:r>
          </w:p>
        </w:tc>
      </w:tr>
      <w:tr w:rsidR="00D2330A" w:rsidRPr="00B47645" w14:paraId="7C2420A1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1ED694" w14:textId="3E4367F2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OGTT IRI 30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E30028">
              <w:rPr>
                <w:rFonts w:ascii="Symbol" w:eastAsia="ＭＳ Ｐゴシック" w:hAnsi="Symbol" w:cs="Times New Roman"/>
                <w:sz w:val="20"/>
                <w:szCs w:val="20"/>
              </w:rPr>
              <w:t>m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U/mL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C1ACB73" w14:textId="729094DD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58.2 (30.5-76.5)</w:t>
            </w:r>
          </w:p>
        </w:tc>
      </w:tr>
      <w:tr w:rsidR="00D2330A" w:rsidRPr="00B47645" w14:paraId="3FA63B0C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04BF7F" w14:textId="4329BE19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OGTT IRI 60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E30028">
              <w:rPr>
                <w:rFonts w:ascii="Symbol" w:eastAsia="ＭＳ Ｐゴシック" w:hAnsi="Symbol" w:cs="Times New Roman"/>
                <w:sz w:val="20"/>
                <w:szCs w:val="20"/>
              </w:rPr>
              <w:t>m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U/mL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7E331A1D" w14:textId="2FABCD36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73.2 (47.1-141.9)</w:t>
            </w:r>
          </w:p>
        </w:tc>
      </w:tr>
      <w:tr w:rsidR="00D2330A" w:rsidRPr="00B47645" w14:paraId="6A8A22AB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3421C9" w14:textId="36E1C940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OGTT IRI 120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, </w:t>
            </w:r>
            <w:r w:rsidRPr="00E30028">
              <w:rPr>
                <w:rFonts w:ascii="Symbol" w:eastAsia="ＭＳ Ｐゴシック" w:hAnsi="Symbol" w:cs="Times New Roman"/>
                <w:sz w:val="20"/>
                <w:szCs w:val="20"/>
              </w:rPr>
              <w:t>m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U/mL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56010179" w14:textId="1B6A181F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55.0 (28.6-106.7)</w:t>
            </w:r>
          </w:p>
        </w:tc>
      </w:tr>
      <w:tr w:rsidR="00D2330A" w:rsidRPr="00B47645" w14:paraId="1AD30E5D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060EF88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31D22673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263014F8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FC1906E" w14:textId="01466219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GM t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otal 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count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6FCEBDC6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,964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,951-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,975)</w:t>
            </w:r>
          </w:p>
        </w:tc>
      </w:tr>
      <w:tr w:rsidR="00D2330A" w:rsidRPr="00B47645" w14:paraId="71241BA4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DA134AE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GM m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ean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4C6EAEBB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13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04-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19)</w:t>
            </w:r>
          </w:p>
        </w:tc>
      </w:tr>
      <w:tr w:rsidR="00D2330A" w:rsidRPr="00B47645" w14:paraId="6436F132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1456196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GM m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ax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2DBD6679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93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73-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19)</w:t>
            </w:r>
          </w:p>
        </w:tc>
      </w:tr>
      <w:tr w:rsidR="00D2330A" w:rsidRPr="00B47645" w14:paraId="49B6BEB9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ACFF45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GM 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SD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06DE6E87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0.7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6.9-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3.4)</w:t>
            </w:r>
          </w:p>
        </w:tc>
      </w:tr>
      <w:tr w:rsidR="00D2330A" w:rsidRPr="00B47645" w14:paraId="2ADFB87F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2BFA69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GM 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CV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0D677BA0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8.3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1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5.4-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0.6)</w:t>
            </w:r>
          </w:p>
        </w:tc>
      </w:tr>
      <w:tr w:rsidR="00D2330A" w:rsidRPr="00B47645" w14:paraId="7BCE8ED4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63B5AE6F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4BF1D168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60470E19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E4A4DA8" w14:textId="55CB3433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&gt;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140, %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4391FC93" w14:textId="7D76BCEE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10.35 (4.26-15.76)</w:t>
            </w:r>
          </w:p>
        </w:tc>
      </w:tr>
      <w:tr w:rsidR="00D2330A" w:rsidRPr="00B47645" w14:paraId="6404AB89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620901B" w14:textId="7618733B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&gt;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180, %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2A45198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.61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.09)</w:t>
            </w:r>
          </w:p>
        </w:tc>
      </w:tr>
      <w:tr w:rsidR="00D2330A" w:rsidRPr="00B47645" w14:paraId="6994C845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2357FDD" w14:textId="40E43E4F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TAR</w:t>
            </w:r>
            <w:r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&gt;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200, %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7976F3A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.73)</w:t>
            </w:r>
          </w:p>
        </w:tc>
      </w:tr>
      <w:tr w:rsidR="00D2330A" w:rsidRPr="00B47645" w14:paraId="25CE3C24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BD3EF9D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5C9C06C4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D2330A" w:rsidRPr="00B47645" w14:paraId="1D0DC646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3E5EB12" w14:textId="27C25B01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%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of </w:t>
            </w:r>
            <w:r w:rsidRPr="00E30028">
              <w:rPr>
                <w:rFonts w:ascii="Times New Roman" w:eastAsia="ＭＳ Ｐゴシック" w:hAnsi="Times New Roman" w:cs="Times New Roman"/>
                <w:sz w:val="20"/>
                <w:szCs w:val="20"/>
              </w:rPr>
              <w:t>≥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140 peak per meal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56780201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5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7.5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5.4-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7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5.5)</w:t>
            </w:r>
          </w:p>
        </w:tc>
      </w:tr>
      <w:tr w:rsidR="00D2330A" w:rsidRPr="00B47645" w14:paraId="23370259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47C35CC" w14:textId="5B2B83F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%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of </w:t>
            </w:r>
            <w:r w:rsidRPr="00E30028">
              <w:rPr>
                <w:rFonts w:ascii="Times New Roman" w:eastAsia="ＭＳ Ｐゴシック" w:hAnsi="Times New Roman" w:cs="Times New Roman"/>
                <w:sz w:val="20"/>
                <w:szCs w:val="20"/>
              </w:rPr>
              <w:t>≥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180 peak per meal</w:t>
            </w:r>
          </w:p>
        </w:tc>
        <w:tc>
          <w:tcPr>
            <w:tcW w:w="2293" w:type="pct"/>
            <w:tcBorders>
              <w:top w:val="nil"/>
              <w:bottom w:val="nil"/>
            </w:tcBorders>
          </w:tcPr>
          <w:p w14:paraId="1C28A472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8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.1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1.3)</w:t>
            </w:r>
          </w:p>
        </w:tc>
      </w:tr>
      <w:tr w:rsidR="00D2330A" w:rsidRPr="00B47645" w14:paraId="3A3E1B83" w14:textId="77777777" w:rsidTr="00D2330A">
        <w:trPr>
          <w:trHeight w:val="368"/>
        </w:trPr>
        <w:tc>
          <w:tcPr>
            <w:tcW w:w="27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061C3E3" w14:textId="72D5FAC1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%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of </w:t>
            </w:r>
            <w:r w:rsidRPr="00E30028">
              <w:rPr>
                <w:rFonts w:ascii="Times New Roman" w:eastAsia="ＭＳ Ｐゴシック" w:hAnsi="Times New Roman" w:cs="Times New Roman"/>
                <w:sz w:val="20"/>
                <w:szCs w:val="20"/>
              </w:rPr>
              <w:t>≥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200 peak per meal</w:t>
            </w:r>
          </w:p>
        </w:tc>
        <w:tc>
          <w:tcPr>
            <w:tcW w:w="2293" w:type="pct"/>
            <w:tcBorders>
              <w:top w:val="nil"/>
              <w:bottom w:val="single" w:sz="4" w:space="0" w:color="auto"/>
            </w:tcBorders>
          </w:tcPr>
          <w:p w14:paraId="11A48DBF" w14:textId="77777777" w:rsidR="00D2330A" w:rsidRPr="00B47645" w:rsidRDefault="00D2330A" w:rsidP="00B47645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 (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0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-</w:t>
            </w:r>
            <w:r w:rsidRPr="00B47645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6</w:t>
            </w:r>
            <w:r w:rsidRPr="00B47645">
              <w:rPr>
                <w:rFonts w:ascii="Times New Roman" w:eastAsia="ＭＳ Ｐゴシック" w:hAnsi="Times New Roman" w:cs="Times New Roman"/>
                <w:sz w:val="20"/>
                <w:szCs w:val="20"/>
              </w:rPr>
              <w:t>.4)</w:t>
            </w:r>
          </w:p>
        </w:tc>
      </w:tr>
    </w:tbl>
    <w:p w14:paraId="3D22BA8D" w14:textId="77777777" w:rsidR="005E410A" w:rsidRDefault="005E410A" w:rsidP="00E30028">
      <w:pPr>
        <w:widowControl/>
        <w:jc w:val="left"/>
        <w:rPr>
          <w:rFonts w:ascii="Times New Roman" w:eastAsia="ＭＳ Ｐゴシック" w:hAnsi="Times New Roman" w:cs="Times New Roman"/>
          <w:sz w:val="20"/>
          <w:szCs w:val="20"/>
        </w:rPr>
      </w:pPr>
    </w:p>
    <w:p w14:paraId="02ECEB65" w14:textId="7E3FD022" w:rsidR="008D3E57" w:rsidRPr="009021C3" w:rsidRDefault="009021C3" w:rsidP="009021C3">
      <w:pPr>
        <w:rPr>
          <w:rFonts w:ascii="Times New Roman" w:eastAsia="ＭＳ Ｐゴシック" w:hAnsi="Times New Roman" w:cs="Times New Roman"/>
          <w:sz w:val="20"/>
          <w:szCs w:val="20"/>
        </w:rPr>
      </w:pPr>
      <w:r w:rsidRPr="009021C3">
        <w:rPr>
          <w:rFonts w:ascii="Times New Roman" w:eastAsia="ＭＳ Ｐゴシック" w:hAnsi="Times New Roman" w:cs="Times New Roman"/>
          <w:sz w:val="20"/>
          <w:szCs w:val="20"/>
        </w:rPr>
        <w:t xml:space="preserve">Data are medians (IQR, interquartile range). BMI, body mass index; 1,5-AG, 1,5-anhydroglucitol; OGTT, 75-g oral glucose tolerance test; PG 0, 30, 60, and 120, pre-load, 30 min, 60 min, and 120 min post-load plasma glucose levels, respectively; IRI 0, 30, 60, and 120, pre-load, 30 min, 60 min, and 120 min post-load serum insulin levels, respectively; CGM, continuous glucose monitoring; CGM mean, the average sensor glucose level during CGM; </w:t>
      </w:r>
      <w:r w:rsidRPr="009021C3">
        <w:rPr>
          <w:rFonts w:ascii="Times New Roman" w:eastAsia="ＭＳ Ｐゴシック" w:hAnsi="Times New Roman" w:cs="Times New Roman"/>
          <w:sz w:val="20"/>
          <w:szCs w:val="20"/>
        </w:rPr>
        <w:lastRenderedPageBreak/>
        <w:t>CGM max, the maximal sensor glucose level during CGM; CGM SD, standard deviation of the sensor glucose level during CGM; CGM CV, coefficient of variation of the sensor glucose level during CGM; TAR, time above range; TAR &gt;140, 180 and 200, the percentages of time above sensor glucose 140, 180 and 200 mg/dL, respectively; % of ≥140, 180 and 200 peak per meal, proportions of postprandial hyperglycemia equal to or exceed 140, 180 and 200 mg/dL, respectively.</w:t>
      </w:r>
    </w:p>
    <w:sectPr w:rsidR="008D3E57" w:rsidRPr="009021C3" w:rsidSect="00D233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B63B" w14:textId="77777777" w:rsidR="00C56D5B" w:rsidRDefault="00C56D5B" w:rsidP="00F17830">
      <w:r>
        <w:separator/>
      </w:r>
    </w:p>
  </w:endnote>
  <w:endnote w:type="continuationSeparator" w:id="0">
    <w:p w14:paraId="40EE3016" w14:textId="77777777" w:rsidR="00C56D5B" w:rsidRDefault="00C56D5B" w:rsidP="00F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02DD" w14:textId="77777777" w:rsidR="00C56D5B" w:rsidRDefault="00C56D5B" w:rsidP="00F17830">
      <w:r>
        <w:separator/>
      </w:r>
    </w:p>
  </w:footnote>
  <w:footnote w:type="continuationSeparator" w:id="0">
    <w:p w14:paraId="71E3F029" w14:textId="77777777" w:rsidR="00C56D5B" w:rsidRDefault="00C56D5B" w:rsidP="00F1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DC"/>
    <w:rsid w:val="00000B80"/>
    <w:rsid w:val="0000471A"/>
    <w:rsid w:val="00014EB6"/>
    <w:rsid w:val="000224AB"/>
    <w:rsid w:val="00031B04"/>
    <w:rsid w:val="00050CC8"/>
    <w:rsid w:val="00052F41"/>
    <w:rsid w:val="00081B20"/>
    <w:rsid w:val="0008792B"/>
    <w:rsid w:val="000955AF"/>
    <w:rsid w:val="000D1690"/>
    <w:rsid w:val="000D5915"/>
    <w:rsid w:val="000F11AA"/>
    <w:rsid w:val="00123985"/>
    <w:rsid w:val="00126883"/>
    <w:rsid w:val="001310FC"/>
    <w:rsid w:val="001347F4"/>
    <w:rsid w:val="00137947"/>
    <w:rsid w:val="00165028"/>
    <w:rsid w:val="001851BE"/>
    <w:rsid w:val="00187DD4"/>
    <w:rsid w:val="00191653"/>
    <w:rsid w:val="001933C7"/>
    <w:rsid w:val="001A7981"/>
    <w:rsid w:val="001B00B2"/>
    <w:rsid w:val="001B1CED"/>
    <w:rsid w:val="001B630B"/>
    <w:rsid w:val="001B63EF"/>
    <w:rsid w:val="001D5DB4"/>
    <w:rsid w:val="001E0E67"/>
    <w:rsid w:val="001E5BEA"/>
    <w:rsid w:val="001E6DD4"/>
    <w:rsid w:val="001F39C7"/>
    <w:rsid w:val="001F63DF"/>
    <w:rsid w:val="0020304A"/>
    <w:rsid w:val="002147E2"/>
    <w:rsid w:val="002218C0"/>
    <w:rsid w:val="00226C15"/>
    <w:rsid w:val="002306A3"/>
    <w:rsid w:val="002327BA"/>
    <w:rsid w:val="00234AD1"/>
    <w:rsid w:val="00237973"/>
    <w:rsid w:val="00247320"/>
    <w:rsid w:val="0026066E"/>
    <w:rsid w:val="0027469A"/>
    <w:rsid w:val="002761CE"/>
    <w:rsid w:val="0028369E"/>
    <w:rsid w:val="00284130"/>
    <w:rsid w:val="00284AF5"/>
    <w:rsid w:val="002A0786"/>
    <w:rsid w:val="002A0DCA"/>
    <w:rsid w:val="002A229D"/>
    <w:rsid w:val="002A5520"/>
    <w:rsid w:val="002A720E"/>
    <w:rsid w:val="002B3F65"/>
    <w:rsid w:val="002B7B0F"/>
    <w:rsid w:val="002C0C2D"/>
    <w:rsid w:val="002C2C76"/>
    <w:rsid w:val="002E100A"/>
    <w:rsid w:val="002E2F52"/>
    <w:rsid w:val="002E629D"/>
    <w:rsid w:val="00302587"/>
    <w:rsid w:val="0031037F"/>
    <w:rsid w:val="00326EC5"/>
    <w:rsid w:val="0034464E"/>
    <w:rsid w:val="0037494A"/>
    <w:rsid w:val="00384A96"/>
    <w:rsid w:val="00396E7D"/>
    <w:rsid w:val="003C4A78"/>
    <w:rsid w:val="003D3CEA"/>
    <w:rsid w:val="003D5517"/>
    <w:rsid w:val="003E2283"/>
    <w:rsid w:val="003E36CE"/>
    <w:rsid w:val="003E7028"/>
    <w:rsid w:val="003E72A0"/>
    <w:rsid w:val="003F52ED"/>
    <w:rsid w:val="00407ADE"/>
    <w:rsid w:val="0041792B"/>
    <w:rsid w:val="00443172"/>
    <w:rsid w:val="0045067A"/>
    <w:rsid w:val="004655D1"/>
    <w:rsid w:val="00475693"/>
    <w:rsid w:val="00481785"/>
    <w:rsid w:val="004A2C40"/>
    <w:rsid w:val="004B2310"/>
    <w:rsid w:val="004B468C"/>
    <w:rsid w:val="004D173A"/>
    <w:rsid w:val="004D7A1E"/>
    <w:rsid w:val="004E1FA6"/>
    <w:rsid w:val="004E5F02"/>
    <w:rsid w:val="004E7344"/>
    <w:rsid w:val="005000A7"/>
    <w:rsid w:val="00514E9D"/>
    <w:rsid w:val="00516B81"/>
    <w:rsid w:val="005225D8"/>
    <w:rsid w:val="00524037"/>
    <w:rsid w:val="00531195"/>
    <w:rsid w:val="005325FD"/>
    <w:rsid w:val="0054426A"/>
    <w:rsid w:val="00545EF2"/>
    <w:rsid w:val="00546326"/>
    <w:rsid w:val="005653B8"/>
    <w:rsid w:val="005669D1"/>
    <w:rsid w:val="005738D9"/>
    <w:rsid w:val="00576F7E"/>
    <w:rsid w:val="00580963"/>
    <w:rsid w:val="00596482"/>
    <w:rsid w:val="005A0956"/>
    <w:rsid w:val="005A096B"/>
    <w:rsid w:val="005A1D76"/>
    <w:rsid w:val="005A62E2"/>
    <w:rsid w:val="005A63C4"/>
    <w:rsid w:val="005B23EE"/>
    <w:rsid w:val="005C23AF"/>
    <w:rsid w:val="005D3FC6"/>
    <w:rsid w:val="005D75E5"/>
    <w:rsid w:val="005E410A"/>
    <w:rsid w:val="005F4B58"/>
    <w:rsid w:val="006040C4"/>
    <w:rsid w:val="00606D0D"/>
    <w:rsid w:val="00610826"/>
    <w:rsid w:val="00610D39"/>
    <w:rsid w:val="00633DFA"/>
    <w:rsid w:val="00640FAF"/>
    <w:rsid w:val="00642E71"/>
    <w:rsid w:val="006472BF"/>
    <w:rsid w:val="0065452D"/>
    <w:rsid w:val="00656FE0"/>
    <w:rsid w:val="00661A95"/>
    <w:rsid w:val="00666271"/>
    <w:rsid w:val="00672D9B"/>
    <w:rsid w:val="00672DF0"/>
    <w:rsid w:val="006734C1"/>
    <w:rsid w:val="00691D2F"/>
    <w:rsid w:val="00697D91"/>
    <w:rsid w:val="006A08A7"/>
    <w:rsid w:val="006A61E1"/>
    <w:rsid w:val="006B505F"/>
    <w:rsid w:val="006D204C"/>
    <w:rsid w:val="006D2EC1"/>
    <w:rsid w:val="006E0A7F"/>
    <w:rsid w:val="006F5FFB"/>
    <w:rsid w:val="00701820"/>
    <w:rsid w:val="00702983"/>
    <w:rsid w:val="0072005E"/>
    <w:rsid w:val="0072360A"/>
    <w:rsid w:val="0072370A"/>
    <w:rsid w:val="00751E39"/>
    <w:rsid w:val="00760F15"/>
    <w:rsid w:val="00762470"/>
    <w:rsid w:val="00763289"/>
    <w:rsid w:val="00765B2B"/>
    <w:rsid w:val="007703A7"/>
    <w:rsid w:val="007777F4"/>
    <w:rsid w:val="0078349A"/>
    <w:rsid w:val="007872C5"/>
    <w:rsid w:val="00797D26"/>
    <w:rsid w:val="007A1118"/>
    <w:rsid w:val="007B01B1"/>
    <w:rsid w:val="007C52D4"/>
    <w:rsid w:val="007C6B1D"/>
    <w:rsid w:val="007D07AD"/>
    <w:rsid w:val="007F1C47"/>
    <w:rsid w:val="00806549"/>
    <w:rsid w:val="00815866"/>
    <w:rsid w:val="00815A03"/>
    <w:rsid w:val="00840EDC"/>
    <w:rsid w:val="008605F8"/>
    <w:rsid w:val="00866008"/>
    <w:rsid w:val="00882C2B"/>
    <w:rsid w:val="00884244"/>
    <w:rsid w:val="008974F5"/>
    <w:rsid w:val="008A0A32"/>
    <w:rsid w:val="008A1F38"/>
    <w:rsid w:val="008A689B"/>
    <w:rsid w:val="008C04DF"/>
    <w:rsid w:val="008C5048"/>
    <w:rsid w:val="008D3E57"/>
    <w:rsid w:val="008D3ED3"/>
    <w:rsid w:val="008E52D9"/>
    <w:rsid w:val="008E5D97"/>
    <w:rsid w:val="009021C3"/>
    <w:rsid w:val="00904E9D"/>
    <w:rsid w:val="009145F2"/>
    <w:rsid w:val="009329E8"/>
    <w:rsid w:val="009413E4"/>
    <w:rsid w:val="00945988"/>
    <w:rsid w:val="00946759"/>
    <w:rsid w:val="00947A0F"/>
    <w:rsid w:val="009513C5"/>
    <w:rsid w:val="0096613C"/>
    <w:rsid w:val="0096743A"/>
    <w:rsid w:val="00973167"/>
    <w:rsid w:val="00975F07"/>
    <w:rsid w:val="00980E13"/>
    <w:rsid w:val="00987800"/>
    <w:rsid w:val="00990D77"/>
    <w:rsid w:val="00995117"/>
    <w:rsid w:val="009A1738"/>
    <w:rsid w:val="009C046F"/>
    <w:rsid w:val="009C25D7"/>
    <w:rsid w:val="009C26FB"/>
    <w:rsid w:val="009C58D7"/>
    <w:rsid w:val="009D3B5E"/>
    <w:rsid w:val="00A12FC7"/>
    <w:rsid w:val="00A17B8C"/>
    <w:rsid w:val="00A215BD"/>
    <w:rsid w:val="00A25596"/>
    <w:rsid w:val="00A364B4"/>
    <w:rsid w:val="00A46C8D"/>
    <w:rsid w:val="00A6612F"/>
    <w:rsid w:val="00A725BE"/>
    <w:rsid w:val="00A86153"/>
    <w:rsid w:val="00A92FCA"/>
    <w:rsid w:val="00A95F7E"/>
    <w:rsid w:val="00A969D3"/>
    <w:rsid w:val="00A9737D"/>
    <w:rsid w:val="00AA781B"/>
    <w:rsid w:val="00AB2558"/>
    <w:rsid w:val="00AB3BC8"/>
    <w:rsid w:val="00AC00DE"/>
    <w:rsid w:val="00AC46FE"/>
    <w:rsid w:val="00AC60F9"/>
    <w:rsid w:val="00AC677F"/>
    <w:rsid w:val="00AD316F"/>
    <w:rsid w:val="00AE3B63"/>
    <w:rsid w:val="00AE5AFA"/>
    <w:rsid w:val="00B052D1"/>
    <w:rsid w:val="00B12C08"/>
    <w:rsid w:val="00B221AD"/>
    <w:rsid w:val="00B47645"/>
    <w:rsid w:val="00B56E78"/>
    <w:rsid w:val="00B809A6"/>
    <w:rsid w:val="00B855F6"/>
    <w:rsid w:val="00B96DE3"/>
    <w:rsid w:val="00B97853"/>
    <w:rsid w:val="00BA014D"/>
    <w:rsid w:val="00BA2EA8"/>
    <w:rsid w:val="00BA5CDE"/>
    <w:rsid w:val="00BD063A"/>
    <w:rsid w:val="00BD1A8D"/>
    <w:rsid w:val="00BD2649"/>
    <w:rsid w:val="00BE4945"/>
    <w:rsid w:val="00BF0A51"/>
    <w:rsid w:val="00BF6388"/>
    <w:rsid w:val="00BF755F"/>
    <w:rsid w:val="00C030AF"/>
    <w:rsid w:val="00C05AE8"/>
    <w:rsid w:val="00C0622D"/>
    <w:rsid w:val="00C14058"/>
    <w:rsid w:val="00C15483"/>
    <w:rsid w:val="00C1750E"/>
    <w:rsid w:val="00C33F2F"/>
    <w:rsid w:val="00C5030A"/>
    <w:rsid w:val="00C56D5B"/>
    <w:rsid w:val="00C624DD"/>
    <w:rsid w:val="00C81664"/>
    <w:rsid w:val="00CE6568"/>
    <w:rsid w:val="00CE7F99"/>
    <w:rsid w:val="00D1225E"/>
    <w:rsid w:val="00D1309B"/>
    <w:rsid w:val="00D2330A"/>
    <w:rsid w:val="00D255E6"/>
    <w:rsid w:val="00D33FA8"/>
    <w:rsid w:val="00D46439"/>
    <w:rsid w:val="00D51C43"/>
    <w:rsid w:val="00D57040"/>
    <w:rsid w:val="00D7276E"/>
    <w:rsid w:val="00D84282"/>
    <w:rsid w:val="00D867C8"/>
    <w:rsid w:val="00DA4992"/>
    <w:rsid w:val="00DF6ADA"/>
    <w:rsid w:val="00DF70CD"/>
    <w:rsid w:val="00DF7DEF"/>
    <w:rsid w:val="00E075DD"/>
    <w:rsid w:val="00E237DD"/>
    <w:rsid w:val="00E30028"/>
    <w:rsid w:val="00E436F8"/>
    <w:rsid w:val="00E5120A"/>
    <w:rsid w:val="00E57FE5"/>
    <w:rsid w:val="00E66586"/>
    <w:rsid w:val="00E758FE"/>
    <w:rsid w:val="00E764E3"/>
    <w:rsid w:val="00E807E7"/>
    <w:rsid w:val="00E97F70"/>
    <w:rsid w:val="00ED7471"/>
    <w:rsid w:val="00EE5AEE"/>
    <w:rsid w:val="00F17830"/>
    <w:rsid w:val="00F301CB"/>
    <w:rsid w:val="00F66C67"/>
    <w:rsid w:val="00F744A5"/>
    <w:rsid w:val="00F82497"/>
    <w:rsid w:val="00F901F5"/>
    <w:rsid w:val="00F951B6"/>
    <w:rsid w:val="00F953ED"/>
    <w:rsid w:val="00FC5996"/>
    <w:rsid w:val="00FD34BA"/>
    <w:rsid w:val="00FE5F61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DCC70"/>
  <w15:chartTrackingRefBased/>
  <w15:docId w15:val="{ECE490E7-324B-4F74-90DB-B4240DDF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830"/>
  </w:style>
  <w:style w:type="paragraph" w:styleId="a6">
    <w:name w:val="footer"/>
    <w:basedOn w:val="a"/>
    <w:link w:val="a7"/>
    <w:uiPriority w:val="99"/>
    <w:unhideWhenUsed/>
    <w:rsid w:val="00F1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830"/>
  </w:style>
  <w:style w:type="paragraph" w:styleId="a8">
    <w:name w:val="Balloon Text"/>
    <w:basedOn w:val="a"/>
    <w:link w:val="a9"/>
    <w:uiPriority w:val="99"/>
    <w:semiHidden/>
    <w:unhideWhenUsed/>
    <w:rsid w:val="00B4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6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4764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47645"/>
  </w:style>
  <w:style w:type="character" w:styleId="ac">
    <w:name w:val="annotation reference"/>
    <w:basedOn w:val="a0"/>
    <w:uiPriority w:val="99"/>
    <w:semiHidden/>
    <w:unhideWhenUsed/>
    <w:rsid w:val="00B476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8E19-EFE8-45E4-A606-66C37C90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275</Words>
  <Characters>1571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2021-04-29T06:18:00Z</dcterms:created>
  <dcterms:modified xsi:type="dcterms:W3CDTF">2021-04-29T13:25:00Z</dcterms:modified>
</cp:coreProperties>
</file>